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3FC6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Style w:val="normaltextrun"/>
          <w:rFonts w:ascii="Arial" w:hAnsi="Arial" w:cs="Arial"/>
          <w:b/>
          <w:bCs/>
          <w:color w:val="1F3763"/>
          <w:sz w:val="20"/>
          <w:szCs w:val="20"/>
          <w:shd w:val="clear" w:color="auto" w:fill="FFFFFF"/>
          <w:lang w:val="pl-PL"/>
        </w:rPr>
      </w:pPr>
      <w:bookmarkStart w:id="0" w:name="_GoBack"/>
      <w:r w:rsidRPr="00690BA5">
        <w:rPr>
          <w:rStyle w:val="normaltextrun"/>
          <w:rFonts w:ascii="Arial" w:hAnsi="Arial" w:cs="Arial"/>
          <w:b/>
          <w:bCs/>
          <w:color w:val="1F3763"/>
          <w:sz w:val="20"/>
          <w:szCs w:val="20"/>
          <w:shd w:val="clear" w:color="auto" w:fill="FFFFFF"/>
          <w:lang w:val="pl-PL"/>
        </w:rPr>
        <w:t>PLANOWANE DO REALIZACJI PRACE BADAWCZE:</w:t>
      </w:r>
    </w:p>
    <w:p w14:paraId="725A6A1D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Style w:val="normaltextrun"/>
          <w:rFonts w:ascii="Arial" w:hAnsi="Arial" w:cs="Arial"/>
          <w:b/>
          <w:bCs/>
          <w:color w:val="1F3763"/>
          <w:sz w:val="20"/>
          <w:szCs w:val="20"/>
          <w:shd w:val="clear" w:color="auto" w:fill="FFFFFF"/>
          <w:lang w:val="pl-PL"/>
        </w:rPr>
      </w:pPr>
    </w:p>
    <w:p w14:paraId="11A5DCEA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Przedmiotem prac badawczych realizowanych w ramach projektu grantowego będzie wykazanie skuteczności działania mieszaniny ekstraktów bogatych w 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polifenole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w aspekcie protekcji komórek siatkówki oka przed działaniem światła niebieskiego oraz profilaktyki chorób cywilizacyjnych oczu. W tym celu, przeprowadzone zostaną badania kliniczne, za których realizację, w oparciu o plan przedstawiony przez Zamawiającego, odpowiadać będzie wybrany Wykonawca. Protokół badania, pozwoli wykazać (i porównać) Zamawiającemu zarówno działanie mieszaniny ekstraktów (względem grupy otrzymującej Placebo) jak i kompleksowego produktu zawierającego w swoim składzie tą mieszaninę ekstraktów oraz witaminy i substancje aktywne wspomagające prawidłowe funkcjonowanie narządu wzroku (Grupa badawcza A vs Grupa badawcza B</w:t>
      </w:r>
      <w:proofErr w:type="gram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). Dzięki</w:t>
      </w:r>
      <w:proofErr w:type="gram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temu, Zamawiający będzie mógł wykazać, czy działanie protekcyjne wynika głównie z właściwości mieszaniny ekstraktów, czy innych substancji zawartych w produkcie złożonym (witaminy, rutyna, kwas foliowy).</w:t>
      </w:r>
    </w:p>
    <w:p w14:paraId="2318B295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Przed rozpoczęciem badania klinicznego konieczne będzie zamknięcie mieszaniny ekstraktów/kompleksowego preparatu oraz wypełniacza dla grupy Placebo w kapsułki. Za proces kapsułkowania i pakowania preparatu końcowego do badań klinicznych odpowiadać będzie Zamawiający we własnym zakresie.</w:t>
      </w:r>
    </w:p>
    <w:p w14:paraId="0587D31A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W ramach badania klinicznego, Zamawiający przewiduje 3 grupy badawcze, liczące po 18 osób, reprezentowane przez obie płcie. Pacjenci zrekrutowani zostaną przez lekarza na podstawie kryteriów włączenia i wyłączenia. Ze względu na specyfikę projektu i fakt, że badany będzie wpływ ww. ekstraktów w kierunku protekcji narządu wzroku badaną grupę będą stanowiły osoby w wieku 25-45 lat, narażone na działanie promieniowania </w:t>
      </w:r>
      <w:proofErr w:type="gram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niebieskiego przez co</w:t>
      </w:r>
      <w:proofErr w:type="gram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najmniej 6-8 godzin dziennie. Pacjenci zostaną losowo przydzieleni do jednej z trzech grup badawczych.</w:t>
      </w:r>
    </w:p>
    <w:p w14:paraId="46BA3F2C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21653B2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Proponowane grupy badawcze:</w:t>
      </w:r>
    </w:p>
    <w:p w14:paraId="5D95D643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1.</w:t>
      </w:r>
      <w:r w:rsidRPr="00690BA5"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Grupa Placebo- otrzymująca kapsułki z wypełniaczem np. 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maltodekstryna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5849B941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2.</w:t>
      </w:r>
      <w:r w:rsidRPr="00690BA5">
        <w:rPr>
          <w:rFonts w:ascii="Arial" w:hAnsi="Arial" w:cs="Arial"/>
          <w:color w:val="000000"/>
          <w:sz w:val="20"/>
          <w:szCs w:val="20"/>
          <w:lang w:val="pl-PL"/>
        </w:rPr>
        <w:tab/>
        <w:t>Grupa Badawcza- A otrzymująca standaryzowaną mieszaninę ekstraktów w formie kapsułki.</w:t>
      </w:r>
    </w:p>
    <w:p w14:paraId="1F54E88D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3.</w:t>
      </w:r>
      <w:r w:rsidRPr="00690BA5">
        <w:rPr>
          <w:rFonts w:ascii="Arial" w:hAnsi="Arial" w:cs="Arial"/>
          <w:color w:val="000000"/>
          <w:sz w:val="20"/>
          <w:szCs w:val="20"/>
          <w:lang w:val="pl-PL"/>
        </w:rPr>
        <w:tab/>
        <w:t>Grupa Badawcza B- otrzymująca kompleksowy preparat (skład dobrany przez Zamawiającego) w formie kapsułki zwierający w składzie standaryzowaną mieszaninę ekstraktów oraz wybrane witaminy, składniki aktywne.</w:t>
      </w:r>
    </w:p>
    <w:p w14:paraId="176A3F51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20BD4F3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Kapsułki będą w jednolitym kolorze, tak, aby w poszczególnych grupach niemożliwe było zidentyfikowanie ich zawartości. Pacjenci we wszystkich grupach stosować będą jednakowy schemat dawkowania: 2 kapsułki/ dzień przez min. 6 tygodni.</w:t>
      </w:r>
    </w:p>
    <w:p w14:paraId="7AF555E6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Celem badania jest wykazanie, że codzienna suplementacja preparatem zawierającym standaryzowaną kombinację ekstraktów z aronii, czarnej jagody i jagody kamczackiej przez min. 6 tygodni może działać protekcyjnie wobec potencjalnych uszkodzeń komórek siatkówki oka spowodowanych światłem niebieskim u osób dorosłych narażonych na jego </w:t>
      </w:r>
      <w:proofErr w:type="gram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działanie przez co</w:t>
      </w:r>
      <w:proofErr w:type="gram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najmniej 6-8 godzin dziennie. </w:t>
      </w:r>
    </w:p>
    <w:p w14:paraId="30ED60C7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Badane parametry zdrowia obejmować będą: badanie 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OCT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(optyczna koherencyjna tomografia komputerowa), test 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Amslera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, perymetrię komputerową, test 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Schirmera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. Ponadto subiektywne objawy ocenione będą za pomocą metody Wizualnej Skali Analogowej (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VAS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) oraz kwestionariusza </w:t>
      </w:r>
      <w:proofErr w:type="gram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oceny jakości</w:t>
      </w:r>
      <w:proofErr w:type="gram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 xml:space="preserve"> życia związanej z suchym okiem (</w:t>
      </w:r>
      <w:proofErr w:type="spellStart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DEQS</w:t>
      </w:r>
      <w:proofErr w:type="spellEnd"/>
      <w:r w:rsidRPr="00690BA5">
        <w:rPr>
          <w:rFonts w:ascii="Arial" w:hAnsi="Arial" w:cs="Arial"/>
          <w:color w:val="000000"/>
          <w:sz w:val="20"/>
          <w:szCs w:val="20"/>
          <w:lang w:val="pl-PL"/>
        </w:rPr>
        <w:t>). Badane parametry zostaną zmierzone przed rozpoczęciem i po zakończeniu suplementacji.</w:t>
      </w:r>
    </w:p>
    <w:p w14:paraId="1DA66E50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4E2B980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Zakończenie badania stanowiło będzie przesłanie Zamawiającemu szczegółowego raportu sporządzonego wg wytycznych Zamawiającego.</w:t>
      </w:r>
    </w:p>
    <w:p w14:paraId="58F30D16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F49D78F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Zamawiający dokonał rozeznania rynku wśród jednostek badawczych, które pozwoliło określić zarówno przewidywane koszty i ramy czasowe badania.</w:t>
      </w:r>
    </w:p>
    <w:p w14:paraId="4EDF8F98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194A3CA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E5C79F6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/>
          <w:color w:val="000000"/>
          <w:sz w:val="20"/>
          <w:szCs w:val="20"/>
          <w:lang w:val="pl-PL"/>
        </w:rPr>
        <w:t>REZULTATY PRAC BADAWCZYCH I KRYTERIA ICH ODBIORU:</w:t>
      </w:r>
    </w:p>
    <w:p w14:paraId="6CBFBCB0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Rezultatem prac badawczych obejmujących badanie kliniczne weryfikujące skuteczność działania kompleksowego preparatu w aspekcie protekcji komórek siatkówki będzie raport z przeprowadzonego badania. Założeniem badania jest wykazanie korzystnego działania w protekcji </w:t>
      </w: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lastRenderedPageBreak/>
        <w:t xml:space="preserve">komórek siatkówki oka przed działaniem światła niebieskiego oraz profilaktyki chorób cywilizacyjnych oczu. </w:t>
      </w:r>
    </w:p>
    <w:p w14:paraId="12B6A28D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0386C362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Badanie zostanie przeprowadzone według specyfiki wskazanej przez Zamawiającego. </w:t>
      </w:r>
    </w:p>
    <w:p w14:paraId="64023701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4405083D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Wykonawca przekaże Zamawiającemu raport z przeprowadzonych badań. Raport ten zawierał będzie:  </w:t>
      </w:r>
    </w:p>
    <w:p w14:paraId="1019F510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4EDB25AD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>- szczegółowy opis badań, w tym datę rozpoczęcia/zakończenia badania, liczbę osób, która wzięła udział w badaniu, opis uczestników badania (płeć, wiek, subiektywne objawy odczuwalne prze pacjenta)</w:t>
      </w:r>
    </w:p>
    <w:p w14:paraId="484146E6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0B49B25C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kryteria kwalifikacji osób do wzięcia udziału w badaniu (ankieta), a także kryteria wykluczenia z badania, </w:t>
      </w:r>
    </w:p>
    <w:p w14:paraId="254C2DDE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76886B32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dla osób zakwalifikowanych do badania: podstawy zakwalifikowania w postaci wyników przeprowadzonej ankiety kwalifikującej, </w:t>
      </w:r>
    </w:p>
    <w:p w14:paraId="6A855D4A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1958D0F4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okres trwania suplementacji, pora dnia i godzina suplementacji w przypadku każdego uczestnika badania, </w:t>
      </w:r>
    </w:p>
    <w:p w14:paraId="7F54D7C9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74E72E3B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rodzaj wykonanych badań i termin ich przeprowadzenia, </w:t>
      </w:r>
    </w:p>
    <w:p w14:paraId="63E58325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76E50A10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opracowane w formie wykresów wyniki wykonanych oznaczeń wraz z analizą statystyczną wykonanych analiz, </w:t>
      </w:r>
    </w:p>
    <w:p w14:paraId="4BC01008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2233E54A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wszystkie wyniki uzyskane w ramach badania klinicznego zostaną poddane analizie statystycznej przez wykwalifikowanego statystyka medycznego, </w:t>
      </w:r>
    </w:p>
    <w:p w14:paraId="3BF00E51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03620961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- wszystkie uwagi na temat nieprawidłowości w przebiegu badania, </w:t>
      </w:r>
      <w:proofErr w:type="gramStart"/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>np. jeżeli</w:t>
      </w:r>
      <w:proofErr w:type="gramEnd"/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dany uczestnik pominął dzienną dawkę preparatu, jeżeli od uczestnika nie została pobrana krew w dniu zakończenia suplementacji tylko po dłuższym okresie czasu itp., powinny być jasno opisane w raporcie. </w:t>
      </w:r>
    </w:p>
    <w:p w14:paraId="630E7A72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3D7C47B3" w14:textId="77777777" w:rsidR="00BB3A39" w:rsidRPr="00690BA5" w:rsidRDefault="00BB3A39" w:rsidP="00BB3A39">
      <w:pPr>
        <w:tabs>
          <w:tab w:val="left" w:pos="0"/>
          <w:tab w:val="left" w:pos="709"/>
        </w:tabs>
        <w:spacing w:after="0"/>
        <w:ind w:right="58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bCs/>
          <w:color w:val="000000"/>
          <w:sz w:val="20"/>
          <w:szCs w:val="20"/>
          <w:lang w:val="pl-PL"/>
        </w:rPr>
        <w:t>Wykonawca będzie zobowiązany rozpocząć i zakończyć badanie we wskazanym przez Zamawiającego terminie, oraz dostarczyć we wskazanym przez Zamawiającego terminie kompletny raport z przeprowadzenia badania według wytycznych wskazanych przez Zabawiającego.</w:t>
      </w:r>
    </w:p>
    <w:p w14:paraId="63D76129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360" w:lineRule="auto"/>
        <w:ind w:right="58"/>
        <w:contextualSpacing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8B75881" w14:textId="77777777" w:rsidR="00BB3A39" w:rsidRPr="00690BA5" w:rsidRDefault="00BB3A39" w:rsidP="00BB3A39">
      <w:pPr>
        <w:tabs>
          <w:tab w:val="left" w:pos="0"/>
          <w:tab w:val="left" w:pos="709"/>
        </w:tabs>
        <w:spacing w:after="0" w:line="360" w:lineRule="auto"/>
        <w:ind w:right="58"/>
        <w:contextualSpacing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90BA5">
        <w:rPr>
          <w:rFonts w:ascii="Arial" w:hAnsi="Arial" w:cs="Arial"/>
          <w:color w:val="000000"/>
          <w:sz w:val="20"/>
          <w:szCs w:val="20"/>
          <w:lang w:val="pl-PL"/>
        </w:rPr>
        <w:t>Szczegółowy opis przedmiotu zamówienia:</w:t>
      </w:r>
    </w:p>
    <w:p w14:paraId="0CCB3B50" w14:textId="77777777" w:rsidR="00BB3A39" w:rsidRPr="00690BA5" w:rsidRDefault="00BB3A39" w:rsidP="00BB3A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6BAF157F" w14:textId="77777777" w:rsidR="00BB3A39" w:rsidRPr="00690BA5" w:rsidRDefault="00BB3A39" w:rsidP="00BB3A39">
      <w:pPr>
        <w:pStyle w:val="Akapitzlist"/>
        <w:numPr>
          <w:ilvl w:val="0"/>
          <w:numId w:val="22"/>
        </w:numPr>
        <w:spacing w:before="120" w:after="120" w:line="240" w:lineRule="auto"/>
        <w:ind w:left="426" w:hanging="437"/>
        <w:jc w:val="both"/>
        <w:rPr>
          <w:rFonts w:ascii="Arial" w:hAnsi="Arial" w:cs="Arial"/>
          <w:sz w:val="20"/>
          <w:szCs w:val="20"/>
          <w:lang w:val="pl-PL"/>
        </w:rPr>
      </w:pPr>
      <w:r w:rsidRPr="00690BA5">
        <w:rPr>
          <w:rStyle w:val="normaltextrun"/>
          <w:rFonts w:ascii="Arial" w:hAnsi="Arial" w:cs="Arial"/>
          <w:sz w:val="20"/>
          <w:szCs w:val="20"/>
          <w:lang w:val="pl-PL"/>
        </w:rPr>
        <w:t>Wykonawca</w:t>
      </w:r>
      <w:r w:rsidRPr="00690BA5">
        <w:rPr>
          <w:rFonts w:ascii="Arial" w:hAnsi="Arial" w:cs="Arial"/>
          <w:sz w:val="20"/>
          <w:szCs w:val="20"/>
          <w:lang w:val="pl-PL"/>
        </w:rPr>
        <w:t xml:space="preserve"> jest w stanie zrealizować zamówienie według szczegółowych wytycznych wskazanych przez Zleceniodawcę dotyczących m.in.: ilość pacjentów biorących udział w badaniu, czasu trwania badania, ilości i rodzaju analiz do wykonania, sporządzenia raportu z przeprowadzonego badania (Załącznik Plan Badania). </w:t>
      </w:r>
    </w:p>
    <w:p w14:paraId="36D89423" w14:textId="77777777" w:rsidR="00BB3A39" w:rsidRPr="00690BA5" w:rsidRDefault="00BB3A39" w:rsidP="00BB3A3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2DB7C4E1" w14:textId="77777777" w:rsidR="00BB3A39" w:rsidRPr="00690BA5" w:rsidRDefault="00BB3A39" w:rsidP="00BB3A39">
      <w:pPr>
        <w:pStyle w:val="Akapitzlist"/>
        <w:numPr>
          <w:ilvl w:val="0"/>
          <w:numId w:val="22"/>
        </w:numPr>
        <w:spacing w:before="120" w:after="120" w:line="240" w:lineRule="auto"/>
        <w:ind w:left="426" w:hanging="437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0BA5">
        <w:rPr>
          <w:rStyle w:val="normaltextrun"/>
          <w:rFonts w:ascii="Arial" w:hAnsi="Arial" w:cs="Arial"/>
          <w:sz w:val="20"/>
          <w:szCs w:val="20"/>
          <w:lang w:val="pl-PL"/>
        </w:rPr>
        <w:t>Wykonawca</w:t>
      </w:r>
      <w:r w:rsidRPr="00690BA5">
        <w:rPr>
          <w:rFonts w:ascii="Arial" w:hAnsi="Arial" w:cs="Arial"/>
          <w:bCs/>
          <w:sz w:val="20"/>
          <w:szCs w:val="20"/>
          <w:lang w:val="pl-PL"/>
        </w:rPr>
        <w:t xml:space="preserve"> posiada dostęp do </w:t>
      </w:r>
      <w:proofErr w:type="gramStart"/>
      <w:r w:rsidRPr="00690BA5">
        <w:rPr>
          <w:rFonts w:ascii="Arial" w:hAnsi="Arial" w:cs="Arial"/>
          <w:bCs/>
          <w:sz w:val="20"/>
          <w:szCs w:val="20"/>
          <w:lang w:val="pl-PL"/>
        </w:rPr>
        <w:t>pacjentów  w</w:t>
      </w:r>
      <w:proofErr w:type="gramEnd"/>
      <w:r w:rsidRPr="00690BA5">
        <w:rPr>
          <w:rFonts w:ascii="Arial" w:hAnsi="Arial" w:cs="Arial"/>
          <w:bCs/>
          <w:sz w:val="20"/>
          <w:szCs w:val="20"/>
          <w:lang w:val="pl-PL"/>
        </w:rPr>
        <w:t xml:space="preserve"> liczbie, która umożliwi wykonanie badania w pełnym zakresie, biorąc również pod uwagę płeć uczestników (przedmiotem badania są zarówno kobiety jak i mężczyźni).</w:t>
      </w:r>
    </w:p>
    <w:p w14:paraId="7E08AE1F" w14:textId="77777777" w:rsidR="00BB3A39" w:rsidRPr="00690BA5" w:rsidRDefault="00BB3A39" w:rsidP="00BB3A39">
      <w:pPr>
        <w:pStyle w:val="Akapitzlist"/>
        <w:numPr>
          <w:ilvl w:val="0"/>
          <w:numId w:val="22"/>
        </w:numPr>
        <w:spacing w:before="120" w:after="120" w:line="240" w:lineRule="auto"/>
        <w:ind w:left="426" w:hanging="437"/>
        <w:contextualSpacing w:val="0"/>
        <w:jc w:val="both"/>
        <w:rPr>
          <w:rFonts w:ascii="Arial" w:hAnsi="Arial" w:cs="Arial"/>
          <w:b/>
          <w:color w:val="244061"/>
          <w:sz w:val="20"/>
          <w:szCs w:val="20"/>
          <w:lang w:val="pl-PL"/>
        </w:rPr>
      </w:pPr>
      <w:r w:rsidRPr="00690BA5">
        <w:rPr>
          <w:rStyle w:val="normaltextrun"/>
          <w:rFonts w:ascii="Arial" w:hAnsi="Arial" w:cs="Arial"/>
          <w:sz w:val="20"/>
          <w:szCs w:val="20"/>
          <w:lang w:val="pl-PL"/>
        </w:rPr>
        <w:t>Wykonawca</w:t>
      </w:r>
      <w:r w:rsidRPr="00690BA5">
        <w:rPr>
          <w:rFonts w:ascii="Arial" w:hAnsi="Arial" w:cs="Arial"/>
          <w:bCs/>
          <w:sz w:val="20"/>
          <w:szCs w:val="20"/>
          <w:lang w:val="pl-PL"/>
        </w:rPr>
        <w:t xml:space="preserve"> na podstawie danych uzyskanych od Zleceniodawcy przygotuje i złoży wniosek do Komisji Bioetycznej.</w:t>
      </w:r>
    </w:p>
    <w:p w14:paraId="2E0CD8EB" w14:textId="77777777" w:rsidR="00BB3A39" w:rsidRPr="00690BA5" w:rsidRDefault="00BB3A39" w:rsidP="00BB3A39">
      <w:pPr>
        <w:pStyle w:val="Akapitzlist"/>
        <w:numPr>
          <w:ilvl w:val="0"/>
          <w:numId w:val="22"/>
        </w:numPr>
        <w:spacing w:before="120" w:after="120" w:line="240" w:lineRule="auto"/>
        <w:ind w:left="426" w:hanging="437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0BA5">
        <w:rPr>
          <w:rFonts w:ascii="Arial" w:hAnsi="Arial" w:cs="Arial"/>
          <w:bCs/>
          <w:sz w:val="20"/>
          <w:szCs w:val="20"/>
          <w:lang w:val="pl-PL"/>
        </w:rPr>
        <w:t xml:space="preserve">Ponadto, </w:t>
      </w:r>
      <w:r w:rsidRPr="00690BA5">
        <w:rPr>
          <w:rStyle w:val="normaltextrun"/>
          <w:rFonts w:ascii="Arial" w:hAnsi="Arial" w:cs="Arial"/>
          <w:sz w:val="20"/>
          <w:szCs w:val="20"/>
          <w:lang w:val="pl-PL"/>
        </w:rPr>
        <w:t>Wykonawca</w:t>
      </w:r>
      <w:r w:rsidRPr="00690BA5">
        <w:rPr>
          <w:rFonts w:ascii="Arial" w:hAnsi="Arial" w:cs="Arial"/>
          <w:bCs/>
          <w:sz w:val="20"/>
          <w:szCs w:val="20"/>
          <w:lang w:val="pl-PL"/>
        </w:rPr>
        <w:t xml:space="preserve"> zobowiązuje się do:</w:t>
      </w:r>
    </w:p>
    <w:p w14:paraId="3DEA7A60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t>przygotowania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ankiety włączenia do badania/wyłączenia z badania,</w:t>
      </w:r>
    </w:p>
    <w:p w14:paraId="676587E5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lastRenderedPageBreak/>
        <w:t>przygotowania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kwestionariusza objawów/samopoczucia związanego z narządem wzroku za pomocą metody Wizualnej Skali Analogowej (</w:t>
      </w:r>
      <w:proofErr w:type="spellStart"/>
      <w:r w:rsidRPr="00690BA5">
        <w:rPr>
          <w:rStyle w:val="normaltextrun"/>
          <w:rFonts w:ascii="Arial" w:hAnsi="Arial" w:cs="Arial"/>
          <w:sz w:val="20"/>
          <w:szCs w:val="20"/>
        </w:rPr>
        <w:t>VAS</w:t>
      </w:r>
      <w:proofErr w:type="spellEnd"/>
      <w:r w:rsidRPr="00690BA5">
        <w:rPr>
          <w:rStyle w:val="normaltextrun"/>
          <w:rFonts w:ascii="Arial" w:hAnsi="Arial" w:cs="Arial"/>
          <w:sz w:val="20"/>
          <w:szCs w:val="20"/>
        </w:rPr>
        <w:t>)</w:t>
      </w:r>
    </w:p>
    <w:p w14:paraId="3D1B3FEC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90BA5">
        <w:rPr>
          <w:rStyle w:val="normaltextrun"/>
          <w:rFonts w:ascii="Arial" w:hAnsi="Arial" w:cs="Arial"/>
          <w:sz w:val="20"/>
          <w:szCs w:val="20"/>
        </w:rPr>
        <w:t xml:space="preserve">przygotowania kwestionariusza </w:t>
      </w: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t>oceny jakości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życia związanej z suchym okiem na podstawie konsultacji eksperckiej specjalisty, </w:t>
      </w:r>
    </w:p>
    <w:p w14:paraId="59701181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t>przygotowania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zgody i informacji dla pacjenta,  </w:t>
      </w:r>
    </w:p>
    <w:p w14:paraId="3B5C7AB9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t>przygotowania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Karty obserwacji pacjenta, </w:t>
      </w:r>
    </w:p>
    <w:p w14:paraId="65DCE485" w14:textId="77777777" w:rsidR="00BB3A39" w:rsidRPr="00690BA5" w:rsidRDefault="00BB3A39" w:rsidP="00BB3A39">
      <w:pPr>
        <w:pStyle w:val="paragraph"/>
        <w:numPr>
          <w:ilvl w:val="0"/>
          <w:numId w:val="25"/>
        </w:numPr>
        <w:spacing w:after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690BA5">
        <w:rPr>
          <w:rStyle w:val="normaltextrun"/>
          <w:rFonts w:ascii="Arial" w:hAnsi="Arial" w:cs="Arial"/>
          <w:sz w:val="20"/>
          <w:szCs w:val="20"/>
        </w:rPr>
        <w:t>rekrutacji</w:t>
      </w:r>
      <w:proofErr w:type="gramEnd"/>
      <w:r w:rsidRPr="00690BA5">
        <w:rPr>
          <w:rStyle w:val="normaltextrun"/>
          <w:rFonts w:ascii="Arial" w:hAnsi="Arial" w:cs="Arial"/>
          <w:sz w:val="20"/>
          <w:szCs w:val="20"/>
        </w:rPr>
        <w:t xml:space="preserve"> pacjentów, przeprowadzenia badania, koordynacji, kontaktu ze Zleceniodawcą.</w:t>
      </w:r>
    </w:p>
    <w:p w14:paraId="6637AFEF" w14:textId="77777777" w:rsidR="00BB3A39" w:rsidRPr="00690BA5" w:rsidRDefault="00BB3A39" w:rsidP="00BB3A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1655A11" w14:textId="7C4B7E97" w:rsidR="00BB3A39" w:rsidRPr="00690BA5" w:rsidRDefault="00BB3A39" w:rsidP="00BB3A39">
      <w:pPr>
        <w:pStyle w:val="paragraph"/>
        <w:spacing w:before="0" w:beforeAutospacing="0" w:after="0" w:afterAutospacing="0"/>
        <w:ind w:left="426" w:hanging="437"/>
        <w:textAlignment w:val="baseline"/>
        <w:rPr>
          <w:rStyle w:val="eop"/>
          <w:rFonts w:ascii="Arial" w:hAnsi="Arial" w:cs="Arial"/>
          <w:sz w:val="20"/>
          <w:szCs w:val="20"/>
          <w:u w:val="single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5. </w:t>
      </w:r>
      <w:r w:rsidRPr="00690BA5">
        <w:rPr>
          <w:rStyle w:val="normaltextrun"/>
          <w:rFonts w:ascii="Arial" w:hAnsi="Arial" w:cs="Arial"/>
          <w:sz w:val="20"/>
          <w:szCs w:val="20"/>
        </w:rPr>
        <w:t>Po zakończeniu badania Wykonawca zobowiązany jest przesłać raport z przeprowadzonego badania w terminie do 23 czerwca 2023.</w:t>
      </w:r>
      <w:r w:rsidRPr="00690BA5">
        <w:rPr>
          <w:rStyle w:val="eop"/>
          <w:rFonts w:ascii="Arial" w:hAnsi="Arial" w:cs="Arial"/>
          <w:sz w:val="20"/>
          <w:szCs w:val="20"/>
        </w:rPr>
        <w:t> </w:t>
      </w:r>
      <w:r w:rsidRPr="00690BA5">
        <w:rPr>
          <w:rStyle w:val="eop"/>
          <w:rFonts w:ascii="Arial" w:hAnsi="Arial" w:cs="Arial"/>
          <w:sz w:val="20"/>
          <w:szCs w:val="20"/>
          <w:u w:val="single"/>
        </w:rPr>
        <w:t>Raport powinien zawierać:</w:t>
      </w:r>
    </w:p>
    <w:p w14:paraId="283CE36B" w14:textId="77777777" w:rsidR="00BB3A39" w:rsidRPr="00690BA5" w:rsidRDefault="00BB3A39" w:rsidP="00BB3A39">
      <w:pPr>
        <w:pStyle w:val="paragraph"/>
        <w:spacing w:before="0" w:beforeAutospacing="0" w:after="0" w:afterAutospacing="0"/>
        <w:ind w:left="426" w:hanging="437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42ED3DEA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Informacje dotyczące ośrodka i badaczy. </w:t>
      </w:r>
    </w:p>
    <w:p w14:paraId="226D0846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Szczegółowy opis badań, w tym datę rozpoczęcia oraz zakończenia badania, liczbę osób, która wzięła udział w badaniu, opis uczestników badania (m.in. wiek, płeć). </w:t>
      </w:r>
    </w:p>
    <w:p w14:paraId="4BE32186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W przypadku osób zrekrutowanych, podstawy zakwalifikowania do badania w postaci wyników przeprowadzonej ankiety kwalifikującej. </w:t>
      </w:r>
    </w:p>
    <w:p w14:paraId="6389DF14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Opracowanie zawierające podsumowanie uzyskanych wyników, zawierające wykresy oraz analizę statystyczną wyników.  </w:t>
      </w:r>
    </w:p>
    <w:p w14:paraId="3B3FF475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Materiały źródłowe na </w:t>
      </w:r>
      <w:proofErr w:type="gramStart"/>
      <w:r w:rsidRPr="00690BA5">
        <w:rPr>
          <w:rStyle w:val="eop"/>
          <w:rFonts w:ascii="Arial" w:hAnsi="Arial" w:cs="Arial"/>
          <w:sz w:val="20"/>
          <w:szCs w:val="20"/>
        </w:rPr>
        <w:t>podstawie których</w:t>
      </w:r>
      <w:proofErr w:type="gramEnd"/>
      <w:r w:rsidRPr="00690BA5">
        <w:rPr>
          <w:rStyle w:val="eop"/>
          <w:rFonts w:ascii="Arial" w:hAnsi="Arial" w:cs="Arial"/>
          <w:sz w:val="20"/>
          <w:szCs w:val="20"/>
        </w:rPr>
        <w:t xml:space="preserve"> powstał raport. </w:t>
      </w:r>
    </w:p>
    <w:p w14:paraId="1F91FF74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 xml:space="preserve">Inne dokumenty złożone i przygotowane przez Wykonawcę. </w:t>
      </w:r>
    </w:p>
    <w:p w14:paraId="3F01BB8A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>Uwagi na temat nieprawidłowości w trakcie przebiegu badania (np. pacjent pominął dawkę preparatu, przyjął zbyt dużą, zbyt małą dawkę preparatu, został wykluczony z badania ze względu na chorobę lub inne dolegliwości/okoliczności wskazane w kryteriach wyłączenia z badania).</w:t>
      </w:r>
    </w:p>
    <w:p w14:paraId="40847207" w14:textId="77777777" w:rsidR="00BB3A39" w:rsidRPr="00690BA5" w:rsidRDefault="00BB3A39" w:rsidP="00BB3A39">
      <w:pPr>
        <w:pStyle w:val="paragraph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90BA5">
        <w:rPr>
          <w:rStyle w:val="eop"/>
          <w:rFonts w:ascii="Arial" w:hAnsi="Arial" w:cs="Arial"/>
          <w:sz w:val="20"/>
          <w:szCs w:val="20"/>
        </w:rPr>
        <w:t>Analizę statystyczną uzyskanych wyników.</w:t>
      </w:r>
    </w:p>
    <w:bookmarkEnd w:id="0"/>
    <w:p w14:paraId="625009E2" w14:textId="406FEB69" w:rsidR="0001695E" w:rsidRPr="00690BA5" w:rsidRDefault="0001695E" w:rsidP="004352C7">
      <w:pPr>
        <w:rPr>
          <w:lang w:val="pl-PL"/>
        </w:rPr>
      </w:pPr>
    </w:p>
    <w:sectPr w:rsidR="0001695E" w:rsidRPr="00690BA5" w:rsidSect="00153C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75F5" w14:textId="77777777" w:rsidR="00372F2C" w:rsidRDefault="00372F2C" w:rsidP="00372F2C">
      <w:pPr>
        <w:spacing w:after="0" w:line="240" w:lineRule="auto"/>
      </w:pPr>
      <w:r>
        <w:separator/>
      </w:r>
    </w:p>
  </w:endnote>
  <w:endnote w:type="continuationSeparator" w:id="0">
    <w:p w14:paraId="11138251" w14:textId="77777777" w:rsidR="00372F2C" w:rsidRDefault="00372F2C" w:rsidP="0037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FC6F" w14:textId="6939B174" w:rsidR="00372F2C" w:rsidRPr="00372F2C" w:rsidRDefault="00372F2C" w:rsidP="00372F2C">
    <w:pPr>
      <w:spacing w:after="0" w:line="240" w:lineRule="auto"/>
      <w:jc w:val="center"/>
      <w:rPr>
        <w:sz w:val="14"/>
        <w:szCs w:val="14"/>
      </w:rPr>
    </w:pPr>
    <w:proofErr w:type="spellStart"/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</w:t>
    </w:r>
    <w:proofErr w:type="spellEnd"/>
    <w:r w:rsidRPr="00D62599">
      <w:rPr>
        <w:color w:val="44546A"/>
        <w:sz w:val="18"/>
        <w:szCs w:val="18"/>
      </w:rPr>
      <w:t xml:space="preserve">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dla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przedsiębiorstw</w:t>
    </w:r>
    <w:proofErr w:type="spellEnd"/>
    <w:r w:rsidRPr="00D62599">
      <w:rPr>
        <w:color w:val="44546A"/>
        <w:sz w:val="18"/>
        <w:szCs w:val="18"/>
      </w:rPr>
      <w:t xml:space="preserve">” jest </w:t>
    </w:r>
    <w:proofErr w:type="spellStart"/>
    <w:r w:rsidRPr="00D62599">
      <w:rPr>
        <w:color w:val="44546A"/>
        <w:sz w:val="18"/>
        <w:szCs w:val="18"/>
      </w:rPr>
      <w:t>współfinansowany</w:t>
    </w:r>
    <w:proofErr w:type="spellEnd"/>
    <w:r w:rsidRPr="00D62599">
      <w:rPr>
        <w:color w:val="44546A"/>
        <w:sz w:val="18"/>
        <w:szCs w:val="18"/>
      </w:rPr>
      <w:t xml:space="preserve"> w </w:t>
    </w:r>
    <w:proofErr w:type="spellStart"/>
    <w:r w:rsidRPr="00D62599">
      <w:rPr>
        <w:color w:val="44546A"/>
        <w:sz w:val="18"/>
        <w:szCs w:val="18"/>
      </w:rPr>
      <w:t>ramach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Regionalnego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Programu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Operacyjnego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Województwa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Pomorskiego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na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lata</w:t>
    </w:r>
    <w:proofErr w:type="spellEnd"/>
    <w:r w:rsidRPr="00D62599">
      <w:rPr>
        <w:color w:val="44546A"/>
        <w:sz w:val="18"/>
        <w:szCs w:val="18"/>
      </w:rPr>
      <w:t xml:space="preserve"> 2014-2020, </w:t>
    </w:r>
    <w:proofErr w:type="spellStart"/>
    <w:r w:rsidRPr="00D62599">
      <w:rPr>
        <w:color w:val="44546A"/>
        <w:sz w:val="18"/>
        <w:szCs w:val="18"/>
      </w:rPr>
      <w:t>Oś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Priorytetowa</w:t>
    </w:r>
    <w:proofErr w:type="spellEnd"/>
    <w:r w:rsidRPr="00D62599">
      <w:rPr>
        <w:color w:val="44546A"/>
        <w:sz w:val="18"/>
        <w:szCs w:val="18"/>
      </w:rPr>
      <w:t xml:space="preserve">: 01 </w:t>
    </w:r>
    <w:proofErr w:type="spellStart"/>
    <w:r w:rsidRPr="00D62599">
      <w:rPr>
        <w:color w:val="44546A"/>
        <w:sz w:val="18"/>
        <w:szCs w:val="18"/>
      </w:rPr>
      <w:t>Komercjalizacja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wiedzy</w:t>
    </w:r>
    <w:proofErr w:type="spellEnd"/>
    <w:r w:rsidRPr="00D62599">
      <w:rPr>
        <w:color w:val="44546A"/>
        <w:sz w:val="18"/>
        <w:szCs w:val="18"/>
      </w:rPr>
      <w:t xml:space="preserve">, </w:t>
    </w:r>
    <w:proofErr w:type="spellStart"/>
    <w:r w:rsidRPr="00D62599">
      <w:rPr>
        <w:color w:val="44546A"/>
        <w:sz w:val="18"/>
        <w:szCs w:val="18"/>
      </w:rPr>
      <w:t>Działanie</w:t>
    </w:r>
    <w:proofErr w:type="spellEnd"/>
    <w:r w:rsidRPr="00D62599">
      <w:rPr>
        <w:color w:val="44546A"/>
        <w:sz w:val="18"/>
        <w:szCs w:val="18"/>
      </w:rPr>
      <w:t xml:space="preserve">: 01.01. </w:t>
    </w:r>
    <w:proofErr w:type="spellStart"/>
    <w:r w:rsidRPr="00D62599">
      <w:rPr>
        <w:color w:val="44546A"/>
        <w:sz w:val="18"/>
        <w:szCs w:val="18"/>
      </w:rPr>
      <w:t>Ekspansja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przez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innowacje</w:t>
    </w:r>
    <w:proofErr w:type="spellEnd"/>
    <w:r>
      <w:rPr>
        <w:color w:val="44546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929C" w14:textId="77777777" w:rsidR="00372F2C" w:rsidRDefault="00372F2C" w:rsidP="00372F2C">
      <w:pPr>
        <w:spacing w:after="0" w:line="240" w:lineRule="auto"/>
      </w:pPr>
      <w:r>
        <w:separator/>
      </w:r>
    </w:p>
  </w:footnote>
  <w:footnote w:type="continuationSeparator" w:id="0">
    <w:p w14:paraId="4F75FE87" w14:textId="77777777" w:rsidR="00372F2C" w:rsidRDefault="00372F2C" w:rsidP="0037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7244" w14:textId="472C7DCF" w:rsidR="00372F2C" w:rsidRPr="00372F2C" w:rsidRDefault="00372F2C" w:rsidP="00372F2C">
    <w:pPr>
      <w:pStyle w:val="Nagwek"/>
    </w:pP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10E33BD4" wp14:editId="19B503B8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E2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91"/>
    <w:multiLevelType w:val="hybridMultilevel"/>
    <w:tmpl w:val="EE40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756"/>
    <w:multiLevelType w:val="hybridMultilevel"/>
    <w:tmpl w:val="241A5CC8"/>
    <w:lvl w:ilvl="0" w:tplc="CE308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A1D"/>
    <w:multiLevelType w:val="multilevel"/>
    <w:tmpl w:val="DF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564C1"/>
    <w:multiLevelType w:val="hybridMultilevel"/>
    <w:tmpl w:val="2F52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20A8F"/>
    <w:multiLevelType w:val="hybridMultilevel"/>
    <w:tmpl w:val="F5CAF6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070"/>
    <w:multiLevelType w:val="multilevel"/>
    <w:tmpl w:val="ED8CB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076E86"/>
    <w:multiLevelType w:val="hybridMultilevel"/>
    <w:tmpl w:val="1B4A6458"/>
    <w:lvl w:ilvl="0" w:tplc="21C6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4A2F"/>
    <w:multiLevelType w:val="hybridMultilevel"/>
    <w:tmpl w:val="E36C35EA"/>
    <w:lvl w:ilvl="0" w:tplc="BE3E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43E4"/>
    <w:multiLevelType w:val="multilevel"/>
    <w:tmpl w:val="8180A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10ACA"/>
    <w:multiLevelType w:val="hybridMultilevel"/>
    <w:tmpl w:val="3490D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5C0887"/>
    <w:multiLevelType w:val="multilevel"/>
    <w:tmpl w:val="92C2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74"/>
    <w:multiLevelType w:val="multilevel"/>
    <w:tmpl w:val="9BEC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FF1C31"/>
    <w:multiLevelType w:val="multilevel"/>
    <w:tmpl w:val="60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837685"/>
    <w:multiLevelType w:val="hybridMultilevel"/>
    <w:tmpl w:val="27B001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35237"/>
    <w:multiLevelType w:val="hybridMultilevel"/>
    <w:tmpl w:val="67A49D74"/>
    <w:lvl w:ilvl="0" w:tplc="B328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87F45"/>
    <w:multiLevelType w:val="multilevel"/>
    <w:tmpl w:val="8878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12103"/>
    <w:multiLevelType w:val="hybridMultilevel"/>
    <w:tmpl w:val="598CDE4A"/>
    <w:lvl w:ilvl="0" w:tplc="7F1030BC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6D175C66"/>
    <w:multiLevelType w:val="hybridMultilevel"/>
    <w:tmpl w:val="640E0CF4"/>
    <w:lvl w:ilvl="0" w:tplc="45E85220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074CC"/>
    <w:multiLevelType w:val="multilevel"/>
    <w:tmpl w:val="A2B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9D46A2"/>
    <w:multiLevelType w:val="hybridMultilevel"/>
    <w:tmpl w:val="E2D8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E11404"/>
    <w:multiLevelType w:val="multilevel"/>
    <w:tmpl w:val="1C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F05E87"/>
    <w:multiLevelType w:val="hybridMultilevel"/>
    <w:tmpl w:val="038698A2"/>
    <w:lvl w:ilvl="0" w:tplc="04B6F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770D5"/>
    <w:multiLevelType w:val="hybridMultilevel"/>
    <w:tmpl w:val="9EBC02A4"/>
    <w:lvl w:ilvl="0" w:tplc="B5C6FE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4"/>
  </w:num>
  <w:num w:numId="5">
    <w:abstractNumId w:val="1"/>
  </w:num>
  <w:num w:numId="6">
    <w:abstractNumId w:val="13"/>
  </w:num>
  <w:num w:numId="7">
    <w:abstractNumId w:val="22"/>
  </w:num>
  <w:num w:numId="8">
    <w:abstractNumId w:val="11"/>
  </w:num>
  <w:num w:numId="9">
    <w:abstractNumId w:val="9"/>
  </w:num>
  <w:num w:numId="10">
    <w:abstractNumId w:val="20"/>
  </w:num>
  <w:num w:numId="11">
    <w:abstractNumId w:val="16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23"/>
  </w:num>
  <w:num w:numId="17">
    <w:abstractNumId w:val="18"/>
  </w:num>
  <w:num w:numId="18">
    <w:abstractNumId w:val="4"/>
  </w:num>
  <w:num w:numId="19">
    <w:abstractNumId w:val="8"/>
  </w:num>
  <w:num w:numId="20">
    <w:abstractNumId w:val="7"/>
  </w:num>
  <w:num w:numId="21">
    <w:abstractNumId w:val="10"/>
  </w:num>
  <w:num w:numId="22">
    <w:abstractNumId w:val="15"/>
  </w:num>
  <w:num w:numId="23">
    <w:abstractNumId w:val="2"/>
  </w:num>
  <w:num w:numId="24">
    <w:abstractNumId w:val="14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6"/>
    <w:rsid w:val="0001695E"/>
    <w:rsid w:val="00053A97"/>
    <w:rsid w:val="00071164"/>
    <w:rsid w:val="000B2E7F"/>
    <w:rsid w:val="000C1605"/>
    <w:rsid w:val="000E2AAB"/>
    <w:rsid w:val="00103366"/>
    <w:rsid w:val="00127812"/>
    <w:rsid w:val="00131417"/>
    <w:rsid w:val="00153CB5"/>
    <w:rsid w:val="00157685"/>
    <w:rsid w:val="001A0797"/>
    <w:rsid w:val="001B3D27"/>
    <w:rsid w:val="001F6C0C"/>
    <w:rsid w:val="001F7ABD"/>
    <w:rsid w:val="00225878"/>
    <w:rsid w:val="002645BF"/>
    <w:rsid w:val="002B5D15"/>
    <w:rsid w:val="0034129A"/>
    <w:rsid w:val="00372F2C"/>
    <w:rsid w:val="003820BB"/>
    <w:rsid w:val="00395B2D"/>
    <w:rsid w:val="003C07D5"/>
    <w:rsid w:val="003D0458"/>
    <w:rsid w:val="00415145"/>
    <w:rsid w:val="004352C7"/>
    <w:rsid w:val="00447CE4"/>
    <w:rsid w:val="004658F6"/>
    <w:rsid w:val="00475ED2"/>
    <w:rsid w:val="004E1F32"/>
    <w:rsid w:val="004E58B9"/>
    <w:rsid w:val="005D1655"/>
    <w:rsid w:val="005D677B"/>
    <w:rsid w:val="006241E7"/>
    <w:rsid w:val="00642ECB"/>
    <w:rsid w:val="00657C3C"/>
    <w:rsid w:val="006773D4"/>
    <w:rsid w:val="00690BA5"/>
    <w:rsid w:val="00694C35"/>
    <w:rsid w:val="006B7642"/>
    <w:rsid w:val="00732AF0"/>
    <w:rsid w:val="007379EF"/>
    <w:rsid w:val="0076278C"/>
    <w:rsid w:val="00762B83"/>
    <w:rsid w:val="00766B1E"/>
    <w:rsid w:val="00773962"/>
    <w:rsid w:val="0077480D"/>
    <w:rsid w:val="007B28E6"/>
    <w:rsid w:val="007B525E"/>
    <w:rsid w:val="007C7FA2"/>
    <w:rsid w:val="007D34D6"/>
    <w:rsid w:val="007D7E10"/>
    <w:rsid w:val="00805CD3"/>
    <w:rsid w:val="00821A68"/>
    <w:rsid w:val="0083058A"/>
    <w:rsid w:val="00865CE2"/>
    <w:rsid w:val="008F6581"/>
    <w:rsid w:val="00915419"/>
    <w:rsid w:val="0095287D"/>
    <w:rsid w:val="00967CE9"/>
    <w:rsid w:val="009A175B"/>
    <w:rsid w:val="009A5BE9"/>
    <w:rsid w:val="009D4BDD"/>
    <w:rsid w:val="00A001FC"/>
    <w:rsid w:val="00A14E81"/>
    <w:rsid w:val="00A70D93"/>
    <w:rsid w:val="00AB71C9"/>
    <w:rsid w:val="00B10E33"/>
    <w:rsid w:val="00B4592F"/>
    <w:rsid w:val="00B45A0E"/>
    <w:rsid w:val="00B57D14"/>
    <w:rsid w:val="00B673A3"/>
    <w:rsid w:val="00B677A5"/>
    <w:rsid w:val="00B71536"/>
    <w:rsid w:val="00BB3A39"/>
    <w:rsid w:val="00BE70A4"/>
    <w:rsid w:val="00C00C2F"/>
    <w:rsid w:val="00C053FD"/>
    <w:rsid w:val="00C70B39"/>
    <w:rsid w:val="00C87C24"/>
    <w:rsid w:val="00CE06D5"/>
    <w:rsid w:val="00CE7423"/>
    <w:rsid w:val="00D01D73"/>
    <w:rsid w:val="00D5557B"/>
    <w:rsid w:val="00D60ECB"/>
    <w:rsid w:val="00D82DD6"/>
    <w:rsid w:val="00DE7666"/>
    <w:rsid w:val="00E3764D"/>
    <w:rsid w:val="00F12731"/>
    <w:rsid w:val="00F13B65"/>
    <w:rsid w:val="00F21DAD"/>
    <w:rsid w:val="00F3582F"/>
    <w:rsid w:val="00F735F1"/>
    <w:rsid w:val="00F81BA1"/>
    <w:rsid w:val="00F847C8"/>
    <w:rsid w:val="00FA441C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4352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4352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97631-1943-4646-9ff3-dc56922fe052" xsi:nil="true"/>
    <lcf76f155ced4ddcb4097134ff3c332f xmlns="f2cbce53-d3a5-44f2-9270-ffdfa6c419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52F-43D5-45E2-805E-A1BA953D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423C-2654-4539-8B2E-FE76C64BF0B5}"/>
</file>

<file path=customXml/itemProps3.xml><?xml version="1.0" encoding="utf-8"?>
<ds:datastoreItem xmlns:ds="http://schemas.openxmlformats.org/officeDocument/2006/customXml" ds:itemID="{B2A472B2-A2E5-4CDD-BCC4-11ED4AA24E92}">
  <ds:schemaRefs>
    <ds:schemaRef ds:uri="http://schemas.microsoft.com/office/2006/documentManagement/types"/>
    <ds:schemaRef ds:uri="http://schemas.microsoft.com/office/2006/metadata/properties"/>
    <ds:schemaRef ds:uri="b3286060-3e95-4da9-ba68-9c6638a85a18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b5188e-c648-4769-bad3-8dd5bb29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198E13-D456-4C34-8F0F-FE18F12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Khaidakov</dc:creator>
  <cp:keywords/>
  <dc:description/>
  <cp:lastModifiedBy>EJ</cp:lastModifiedBy>
  <cp:revision>10</cp:revision>
  <dcterms:created xsi:type="dcterms:W3CDTF">2022-11-07T14:51:00Z</dcterms:created>
  <dcterms:modified xsi:type="dcterms:W3CDTF">2022-12-21T15:14:00Z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0x010100EC270295B1AD144CA13C0C9AD3AD25F7</vt:lpwstr>
  </property>
  <property fmtid="{D5CDD505-2E9C-101B-9397-08002B2CF9AE}" pid="3" name="MediaServiceImageTags">
    <vt:lpwstr/>
  </property>
</Properties>
</file>